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A8E" w14:textId="77777777" w:rsidR="3D85398D" w:rsidRPr="00C17D43" w:rsidRDefault="00784138" w:rsidP="31DDE3A1">
      <w:pPr>
        <w:widowControl w:val="0"/>
      </w:pPr>
      <w:r>
        <w:rPr>
          <w:noProof/>
        </w:rPr>
        <mc:AlternateContent>
          <mc:Choice Requires="wps">
            <w:drawing>
              <wp:inline distT="45720" distB="45720" distL="114300" distR="114300" wp14:anchorId="3DF1695F" wp14:editId="71643AF9">
                <wp:extent cx="4651375" cy="751205"/>
                <wp:effectExtent l="0" t="0" r="0" b="0"/>
                <wp:docPr id="1220707737" name="Text Box 1220707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751205"/>
                        </a:xfrm>
                        <a:prstGeom prst="rect">
                          <a:avLst/>
                        </a:prstGeom>
                        <a:solidFill>
                          <a:srgbClr val="FFFFFF"/>
                        </a:solidFill>
                        <a:ln w="9525">
                          <a:noFill/>
                          <a:miter lim="800000"/>
                          <a:headEnd/>
                          <a:tailEnd/>
                        </a:ln>
                      </wps:spPr>
                      <wps:txbx>
                        <w:txbxContent>
                          <w:p w14:paraId="256A6AC2" w14:textId="77777777" w:rsidR="001158B9" w:rsidRDefault="00784138" w:rsidP="00784138">
                            <w:pPr>
                              <w:widowControl w:val="0"/>
                              <w:spacing w:before="6"/>
                              <w:rPr>
                                <w:rFonts w:ascii="Calibri" w:eastAsia="Calibri" w:hAnsi="Calibri" w:cs="Calibri"/>
                                <w:sz w:val="24"/>
                                <w:szCs w:val="24"/>
                              </w:rPr>
                            </w:pPr>
                            <w:r w:rsidRPr="30E7B0D4">
                              <w:rPr>
                                <w:rFonts w:ascii="Calibri" w:eastAsia="Calibri" w:hAnsi="Calibri" w:cs="Calibri"/>
                                <w:b/>
                                <w:bCs/>
                                <w:color w:val="326432"/>
                                <w:sz w:val="24"/>
                                <w:szCs w:val="24"/>
                              </w:rPr>
                              <w:t>Business Buyer Directory</w:t>
                            </w:r>
                            <w:r w:rsidRPr="30E7B0D4">
                              <w:rPr>
                                <w:rFonts w:ascii="Calibri" w:eastAsia="Calibri" w:hAnsi="Calibri" w:cs="Calibri"/>
                                <w:color w:val="326432"/>
                                <w:sz w:val="24"/>
                                <w:szCs w:val="24"/>
                              </w:rPr>
                              <w:t xml:space="preserve"> </w:t>
                            </w:r>
                            <w:r w:rsidRPr="30E7B0D4">
                              <w:rPr>
                                <w:rFonts w:ascii="Calibri" w:eastAsia="Calibri" w:hAnsi="Calibri" w:cs="Calibri"/>
                                <w:sz w:val="24"/>
                                <w:szCs w:val="24"/>
                              </w:rPr>
                              <w:t xml:space="preserve">is a leader in the referral of middle market businesses for sale. We specialize in helping private equity-owned portfolio companies identify add-on acquisitions. </w:t>
                            </w:r>
                          </w:p>
                          <w:p w14:paraId="7E8E6565" w14:textId="77777777" w:rsidR="00784138" w:rsidRPr="00784138" w:rsidRDefault="00784138" w:rsidP="00784138">
                            <w:pPr>
                              <w:widowControl w:val="0"/>
                              <w:spacing w:before="6"/>
                              <w:rPr>
                                <w:rFonts w:ascii="Calibri" w:eastAsia="Calibri" w:hAnsi="Calibri" w:cs="Calibri"/>
                                <w:sz w:val="24"/>
                                <w:szCs w:val="24"/>
                              </w:rPr>
                            </w:pPr>
                            <w:r w:rsidRPr="30E7B0D4">
                              <w:rPr>
                                <w:rFonts w:ascii="Calibri" w:eastAsia="Calibri" w:hAnsi="Calibri" w:cs="Calibri"/>
                                <w:sz w:val="24"/>
                                <w:szCs w:val="24"/>
                              </w:rPr>
                              <w:t xml:space="preserve"> </w:t>
                            </w:r>
                          </w:p>
                        </w:txbxContent>
                      </wps:txbx>
                      <wps:bodyPr rot="0" vert="horz" wrap="square" lIns="91440" tIns="45720" rIns="91440" bIns="45720" anchor="t" anchorCtr="0">
                        <a:noAutofit/>
                      </wps:bodyPr>
                    </wps:wsp>
                  </a:graphicData>
                </a:graphic>
              </wp:inline>
            </w:drawing>
          </mc:Choice>
          <mc:Fallback>
            <w:pict>
              <v:shapetype w14:anchorId="3DF1695F" id="_x0000_t202" coordsize="21600,21600" o:spt="202" path="m,l,21600r21600,l21600,xe">
                <v:stroke joinstyle="miter"/>
                <v:path gradientshapeok="t" o:connecttype="rect"/>
              </v:shapetype>
              <v:shape id="Text Box 1220707737" o:spid="_x0000_s1026" type="#_x0000_t202" style="width:366.25pt;height: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" stroked="f">
                <v:textbox>
                  <w:txbxContent>
                    <w:p w14:paraId="256A6AC2" w14:textId="77777777" w:rsidR="001158B9" w:rsidRDefault="00784138" w:rsidP="00784138">
                      <w:pPr>
                        <w:widowControl w:val="0"/>
                        <w:spacing w:before="6"/>
                        <w:rPr>
                          <w:rFonts w:ascii="Calibri" w:eastAsia="Calibri" w:hAnsi="Calibri" w:cs="Calibri"/>
                          <w:sz w:val="24"/>
                          <w:szCs w:val="24"/>
                        </w:rPr>
                      </w:pPr>
                      <w:r w:rsidRPr="30E7B0D4">
                        <w:rPr>
                          <w:rFonts w:ascii="Calibri" w:eastAsia="Calibri" w:hAnsi="Calibri" w:cs="Calibri"/>
                          <w:b/>
                          <w:bCs/>
                          <w:color w:val="326432"/>
                          <w:sz w:val="24"/>
                          <w:szCs w:val="24"/>
                        </w:rPr>
                        <w:t>Business Buyer Directory</w:t>
                      </w:r>
                      <w:r w:rsidRPr="30E7B0D4">
                        <w:rPr>
                          <w:rFonts w:ascii="Calibri" w:eastAsia="Calibri" w:hAnsi="Calibri" w:cs="Calibri"/>
                          <w:color w:val="326432"/>
                          <w:sz w:val="24"/>
                          <w:szCs w:val="24"/>
                        </w:rPr>
                        <w:t xml:space="preserve"> </w:t>
                      </w:r>
                      <w:r w:rsidRPr="30E7B0D4">
                        <w:rPr>
                          <w:rFonts w:ascii="Calibri" w:eastAsia="Calibri" w:hAnsi="Calibri" w:cs="Calibri"/>
                          <w:sz w:val="24"/>
                          <w:szCs w:val="24"/>
                        </w:rPr>
                        <w:t xml:space="preserve">is a leader in the referral of middle market businesses for sale. We specialize in helping private equity-owned portfolio companies identify add-on acquisitions. </w:t>
                      </w:r>
                    </w:p>
                    <w:p w14:paraId="7E8E6565" w14:textId="77777777" w:rsidR="00784138" w:rsidRPr="00784138" w:rsidRDefault="00784138" w:rsidP="00784138">
                      <w:pPr>
                        <w:widowControl w:val="0"/>
                        <w:spacing w:before="6"/>
                        <w:rPr>
                          <w:rFonts w:ascii="Calibri" w:eastAsia="Calibri" w:hAnsi="Calibri" w:cs="Calibri"/>
                          <w:sz w:val="24"/>
                          <w:szCs w:val="24"/>
                        </w:rPr>
                      </w:pPr>
                      <w:r w:rsidRPr="30E7B0D4">
                        <w:rPr>
                          <w:rFonts w:ascii="Calibri" w:eastAsia="Calibri" w:hAnsi="Calibri" w:cs="Calibri"/>
                          <w:sz w:val="24"/>
                          <w:szCs w:val="24"/>
                        </w:rPr>
                        <w:t xml:space="preserve"> </w:t>
                      </w:r>
                    </w:p>
                  </w:txbxContent>
                </v:textbox>
                <w10:anchorlock/>
              </v:shape>
            </w:pict>
          </mc:Fallback>
        </mc:AlternateContent>
      </w:r>
      <w:r w:rsidR="0EAC5C88">
        <w:rPr>
          <w:noProof/>
        </w:rPr>
        <w:drawing>
          <wp:inline distT="0" distB="0" distL="0" distR="0" wp14:anchorId="2D375E04" wp14:editId="401E8729">
            <wp:extent cx="2159000" cy="1219835"/>
            <wp:effectExtent l="0" t="0" r="0" b="0"/>
            <wp:docPr id="1030604864" name="Picture 103060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604864"/>
                    <pic:cNvPicPr/>
                  </pic:nvPicPr>
                  <pic:blipFill>
                    <a:blip r:embed="rId10">
                      <a:extLst>
                        <a:ext uri="{28A0092B-C50C-407E-A947-70E740481C1C}">
                          <a14:useLocalDpi xmlns:a14="http://schemas.microsoft.com/office/drawing/2010/main" val="0"/>
                        </a:ext>
                      </a:extLst>
                    </a:blip>
                    <a:srcRect t="21500" b="22000"/>
                    <a:stretch>
                      <a:fillRect/>
                    </a:stretch>
                  </pic:blipFill>
                  <pic:spPr>
                    <a:xfrm>
                      <a:off x="0" y="0"/>
                      <a:ext cx="2183142" cy="1233475"/>
                    </a:xfrm>
                    <a:prstGeom prst="rect">
                      <a:avLst/>
                    </a:prstGeom>
                  </pic:spPr>
                </pic:pic>
              </a:graphicData>
            </a:graphic>
          </wp:inline>
        </w:drawing>
      </w:r>
    </w:p>
    <w:p w14:paraId="223B9947" w14:textId="77777777" w:rsidR="007053F4" w:rsidRDefault="00000000" w:rsidP="004B62E5">
      <w:pPr>
        <w:widowControl w:val="0"/>
        <w:jc w:val="center"/>
        <w:rPr>
          <w:rFonts w:ascii="Calibri" w:eastAsia="Calibri" w:hAnsi="Calibri" w:cs="Calibri"/>
          <w:sz w:val="24"/>
          <w:szCs w:val="24"/>
        </w:rPr>
      </w:pPr>
      <w:hyperlink r:id="rId11" w:history="1">
        <w:r w:rsidR="004B62E5" w:rsidRPr="00BF4792">
          <w:rPr>
            <w:rStyle w:val="Hyperlink"/>
            <w:rFonts w:ascii="Calibri" w:eastAsia="Calibri" w:hAnsi="Calibri" w:cs="Calibri"/>
            <w:sz w:val="24"/>
            <w:szCs w:val="24"/>
          </w:rPr>
          <w:t>mbrown@business-buyer-directory.com</w:t>
        </w:r>
      </w:hyperlink>
      <w:r w:rsidR="00AC1EBC">
        <w:rPr>
          <w:rFonts w:ascii="Calibri" w:eastAsia="Calibri" w:hAnsi="Calibri" w:cs="Calibri"/>
          <w:sz w:val="24"/>
          <w:szCs w:val="24"/>
        </w:rPr>
        <w:t xml:space="preserve"> | </w:t>
      </w:r>
      <w:r w:rsidR="002874ED">
        <w:rPr>
          <w:rFonts w:ascii="Calibri" w:eastAsia="Calibri" w:hAnsi="Calibri" w:cs="Calibri"/>
          <w:sz w:val="24"/>
          <w:szCs w:val="24"/>
        </w:rPr>
        <w:t>219-219-0057</w:t>
      </w:r>
      <w:r w:rsidR="004B62E5">
        <w:rPr>
          <w:rFonts w:ascii="Calibri" w:eastAsia="Calibri" w:hAnsi="Calibri" w:cs="Calibri"/>
          <w:sz w:val="24"/>
          <w:szCs w:val="24"/>
        </w:rPr>
        <w:t xml:space="preserve"> | Indianapolis, IN</w:t>
      </w:r>
    </w:p>
    <w:p w14:paraId="6373FB67" w14:textId="77777777" w:rsidR="00C00F3D" w:rsidRPr="00C00F3D" w:rsidRDefault="007053F4" w:rsidP="00C00F3D">
      <w:pPr>
        <w:widowControl w:val="0"/>
        <w:rPr>
          <w:rFonts w:ascii="Calibri" w:eastAsia="Calibri" w:hAnsi="Calibri" w:cs="Calibri"/>
          <w:sz w:val="24"/>
          <w:szCs w:val="24"/>
        </w:rPr>
      </w:pPr>
      <w:r>
        <w:rPr>
          <w:rFonts w:ascii="Calibri" w:eastAsia="Calibri" w:hAnsi="Calibri" w:cs="Calibri"/>
          <w:noProof/>
          <w:sz w:val="24"/>
          <w:szCs w:val="24"/>
        </w:rPr>
        <mc:AlternateContent>
          <mc:Choice Requires="wps">
            <w:drawing>
              <wp:anchor distT="0" distB="0" distL="114300" distR="114300" simplePos="0" relativeHeight="251658240" behindDoc="0" locked="0" layoutInCell="1" allowOverlap="1" wp14:anchorId="6E340336" wp14:editId="5C6C2E38">
                <wp:simplePos x="0" y="0"/>
                <wp:positionH relativeFrom="column">
                  <wp:posOffset>13579</wp:posOffset>
                </wp:positionH>
                <wp:positionV relativeFrom="paragraph">
                  <wp:posOffset>44419</wp:posOffset>
                </wp:positionV>
                <wp:extent cx="6835367" cy="36213"/>
                <wp:effectExtent l="0" t="0" r="22860" b="20955"/>
                <wp:wrapNone/>
                <wp:docPr id="1299033756" name="Straight Connector 1299033756"/>
                <wp:cNvGraphicFramePr/>
                <a:graphic xmlns:a="http://schemas.openxmlformats.org/drawingml/2006/main">
                  <a:graphicData uri="http://schemas.microsoft.com/office/word/2010/wordprocessingShape">
                    <wps:wsp>
                      <wps:cNvCnPr/>
                      <wps:spPr>
                        <a:xfrm flipV="1">
                          <a:off x="0" y="0"/>
                          <a:ext cx="6835367" cy="36213"/>
                        </a:xfrm>
                        <a:prstGeom prst="line">
                          <a:avLst/>
                        </a:prstGeom>
                        <a:ln w="19050">
                          <a:solidFill>
                            <a:srgbClr val="3264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131EA" id="Straight Connector 1299033756"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05pt,3.5pt" to="539.25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" strokecolor="#326432" strokeweight="1.5pt">
                <v:stroke joinstyle="miter"/>
              </v:line>
            </w:pict>
          </mc:Fallback>
        </mc:AlternateContent>
      </w:r>
    </w:p>
    <w:p w14:paraId="73808A9D" w14:textId="6D276706" w:rsidR="007053F4" w:rsidRPr="00AA2B52" w:rsidRDefault="00AA2B52" w:rsidP="00C00F3D">
      <w:pPr>
        <w:widowControl w:val="0"/>
        <w:jc w:val="center"/>
        <w:rPr>
          <w:rFonts w:eastAsia="Calibri" w:cstheme="minorHAnsi"/>
          <w:b/>
          <w:bCs/>
          <w:sz w:val="32"/>
          <w:szCs w:val="32"/>
        </w:rPr>
      </w:pPr>
      <w:r w:rsidRPr="00AA2B52">
        <w:rPr>
          <w:rFonts w:cstheme="minorHAnsi"/>
          <w:b/>
          <w:bCs/>
          <w:color w:val="171923"/>
          <w:sz w:val="32"/>
          <w:szCs w:val="32"/>
          <w:shd w:val="clear" w:color="auto" w:fill="FFFFFF"/>
        </w:rPr>
        <w:t>Commercial Flooring Business</w:t>
      </w:r>
      <w:r w:rsidRPr="00AA2B52">
        <w:rPr>
          <w:rFonts w:eastAsia="Calibri" w:cstheme="minorHAnsi"/>
          <w:b/>
          <w:bCs/>
          <w:sz w:val="32"/>
          <w:szCs w:val="32"/>
        </w:rPr>
        <w:t xml:space="preserve"> </w:t>
      </w:r>
      <w:r w:rsidR="007308A1" w:rsidRPr="00AA2B52">
        <w:rPr>
          <w:rFonts w:eastAsia="Calibri" w:cstheme="minorHAnsi"/>
          <w:b/>
          <w:bCs/>
          <w:sz w:val="32"/>
          <w:szCs w:val="32"/>
        </w:rPr>
        <w:t>(</w:t>
      </w:r>
      <w:r w:rsidRPr="00AA2B52">
        <w:rPr>
          <w:rFonts w:eastAsia="Calibri" w:cstheme="minorHAnsi"/>
          <w:b/>
          <w:bCs/>
          <w:sz w:val="32"/>
          <w:szCs w:val="32"/>
        </w:rPr>
        <w:t>California</w:t>
      </w:r>
      <w:r w:rsidR="007308A1" w:rsidRPr="00AA2B52">
        <w:rPr>
          <w:rFonts w:eastAsia="Calibri" w:cstheme="minorHAnsi"/>
          <w:b/>
          <w:bCs/>
          <w:sz w:val="32"/>
          <w:szCs w:val="32"/>
        </w:rPr>
        <w:t>)</w:t>
      </w:r>
    </w:p>
    <w:p w14:paraId="25528DF7" w14:textId="36104CE1" w:rsidR="3D85398D" w:rsidRDefault="002528A7" w:rsidP="00C00F3D">
      <w:pPr>
        <w:widowControl w:val="0"/>
        <w:jc w:val="center"/>
        <w:rPr>
          <w:rFonts w:ascii="Calibri" w:eastAsia="Calibri" w:hAnsi="Calibri" w:cs="Calibri"/>
          <w:sz w:val="24"/>
          <w:szCs w:val="24"/>
        </w:rPr>
      </w:pPr>
      <w:r>
        <w:rPr>
          <w:noProof/>
        </w:rPr>
        <w:drawing>
          <wp:inline distT="0" distB="0" distL="0" distR="0" wp14:anchorId="7DB76E31" wp14:editId="6A93309B">
            <wp:extent cx="3305908" cy="1981039"/>
            <wp:effectExtent l="0" t="0" r="0" b="635"/>
            <wp:docPr id="878049472" name="Picture 2" descr="IVC 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C Commer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516" cy="1999380"/>
                    </a:xfrm>
                    <a:prstGeom prst="rect">
                      <a:avLst/>
                    </a:prstGeom>
                    <a:noFill/>
                    <a:ln>
                      <a:noFill/>
                    </a:ln>
                  </pic:spPr>
                </pic:pic>
              </a:graphicData>
            </a:graphic>
          </wp:inline>
        </w:drawing>
      </w:r>
    </w:p>
    <w:p w14:paraId="6B1D09FB" w14:textId="77777777" w:rsidR="007308A1" w:rsidRPr="007308A1" w:rsidRDefault="007308A1" w:rsidP="007308A1">
      <w:pPr>
        <w:rPr>
          <w:rFonts w:eastAsia="Geneva" w:cstheme="minorHAnsi"/>
          <w:i/>
          <w:iCs/>
          <w:color w:val="000000" w:themeColor="text1"/>
          <w:sz w:val="28"/>
          <w:szCs w:val="28"/>
        </w:rPr>
      </w:pPr>
      <w:r w:rsidRPr="007308A1">
        <w:rPr>
          <w:rFonts w:eastAsia="Geneva" w:cstheme="minorHAnsi"/>
          <w:b/>
          <w:bCs/>
          <w:i/>
          <w:iCs/>
          <w:color w:val="000000" w:themeColor="text1"/>
          <w:sz w:val="28"/>
          <w:szCs w:val="28"/>
          <w:u w:val="single"/>
        </w:rPr>
        <w:t>Key Metrics</w:t>
      </w:r>
    </w:p>
    <w:p w14:paraId="5414C670" w14:textId="7C4ECA84" w:rsidR="007308A1" w:rsidRDefault="007308A1" w:rsidP="007308A1">
      <w:pPr>
        <w:pStyle w:val="ListParagraph"/>
        <w:numPr>
          <w:ilvl w:val="0"/>
          <w:numId w:val="11"/>
        </w:numPr>
        <w:rPr>
          <w:rFonts w:ascii="Calibri" w:eastAsia="Calibri" w:hAnsi="Calibri" w:cs="Calibri"/>
          <w:sz w:val="24"/>
          <w:szCs w:val="24"/>
        </w:rPr>
      </w:pPr>
      <w:r w:rsidRPr="007308A1">
        <w:rPr>
          <w:rFonts w:ascii="Calibri" w:eastAsia="Calibri" w:hAnsi="Calibri" w:cs="Calibri"/>
          <w:sz w:val="24"/>
          <w:szCs w:val="24"/>
        </w:rPr>
        <w:t>202</w:t>
      </w:r>
      <w:r w:rsidR="00AA2B52">
        <w:rPr>
          <w:rFonts w:ascii="Calibri" w:eastAsia="Calibri" w:hAnsi="Calibri" w:cs="Calibri"/>
          <w:sz w:val="24"/>
          <w:szCs w:val="24"/>
        </w:rPr>
        <w:t>3</w:t>
      </w:r>
      <w:r w:rsidRPr="007308A1">
        <w:rPr>
          <w:rFonts w:ascii="Calibri" w:eastAsia="Calibri" w:hAnsi="Calibri" w:cs="Calibri"/>
          <w:sz w:val="24"/>
          <w:szCs w:val="24"/>
        </w:rPr>
        <w:t xml:space="preserve"> Revenue: </w:t>
      </w:r>
      <w:r>
        <w:rPr>
          <w:rFonts w:ascii="Calibri" w:eastAsia="Calibri" w:hAnsi="Calibri" w:cs="Calibri"/>
          <w:sz w:val="24"/>
          <w:szCs w:val="24"/>
        </w:rPr>
        <w:t>$</w:t>
      </w:r>
      <w:r w:rsidR="00AA2B52">
        <w:rPr>
          <w:rFonts w:ascii="Calibri" w:eastAsia="Calibri" w:hAnsi="Calibri" w:cs="Calibri"/>
          <w:sz w:val="24"/>
          <w:szCs w:val="24"/>
        </w:rPr>
        <w:t>13.1</w:t>
      </w:r>
      <w:r w:rsidRPr="007308A1">
        <w:rPr>
          <w:rFonts w:ascii="Calibri" w:eastAsia="Calibri" w:hAnsi="Calibri" w:cs="Calibri"/>
          <w:sz w:val="24"/>
          <w:szCs w:val="24"/>
        </w:rPr>
        <w:t>M</w:t>
      </w:r>
    </w:p>
    <w:p w14:paraId="6FA21A62" w14:textId="350B1854" w:rsidR="007308A1" w:rsidRPr="00AA2B52" w:rsidRDefault="007308A1" w:rsidP="007308A1">
      <w:pPr>
        <w:pStyle w:val="ListParagraph"/>
        <w:numPr>
          <w:ilvl w:val="0"/>
          <w:numId w:val="11"/>
        </w:numPr>
        <w:rPr>
          <w:rFonts w:eastAsia="Geneva" w:cstheme="minorHAnsi"/>
          <w:color w:val="000000" w:themeColor="text1"/>
          <w:sz w:val="24"/>
          <w:szCs w:val="24"/>
        </w:rPr>
      </w:pPr>
      <w:r>
        <w:rPr>
          <w:rFonts w:eastAsia="Geneva" w:cstheme="minorHAnsi"/>
          <w:color w:val="000000" w:themeColor="text1"/>
          <w:sz w:val="24"/>
          <w:szCs w:val="24"/>
        </w:rPr>
        <w:t>202</w:t>
      </w:r>
      <w:r w:rsidR="00AA2B52">
        <w:rPr>
          <w:rFonts w:eastAsia="Geneva" w:cstheme="minorHAnsi"/>
          <w:color w:val="000000" w:themeColor="text1"/>
          <w:sz w:val="24"/>
          <w:szCs w:val="24"/>
        </w:rPr>
        <w:t>3</w:t>
      </w:r>
      <w:r>
        <w:rPr>
          <w:rFonts w:eastAsia="Geneva" w:cstheme="minorHAnsi"/>
          <w:color w:val="000000" w:themeColor="text1"/>
          <w:sz w:val="24"/>
          <w:szCs w:val="24"/>
        </w:rPr>
        <w:t xml:space="preserve"> EBITDA</w:t>
      </w:r>
      <w:r w:rsidRPr="000C12FA">
        <w:rPr>
          <w:rFonts w:eastAsia="Geneva" w:cstheme="minorHAnsi"/>
          <w:color w:val="000000" w:themeColor="text1"/>
          <w:sz w:val="24"/>
          <w:szCs w:val="24"/>
        </w:rPr>
        <w:t>: $</w:t>
      </w:r>
      <w:r>
        <w:rPr>
          <w:rFonts w:eastAsia="Geneva" w:cstheme="minorHAnsi"/>
          <w:color w:val="000000" w:themeColor="text1"/>
          <w:sz w:val="24"/>
          <w:szCs w:val="24"/>
        </w:rPr>
        <w:t>1.</w:t>
      </w:r>
      <w:r w:rsidR="00AA2B52">
        <w:rPr>
          <w:rFonts w:eastAsia="Geneva" w:cstheme="minorHAnsi"/>
          <w:color w:val="000000" w:themeColor="text1"/>
          <w:sz w:val="24"/>
          <w:szCs w:val="24"/>
        </w:rPr>
        <w:t>92</w:t>
      </w:r>
      <w:r w:rsidRPr="000C12FA">
        <w:rPr>
          <w:rFonts w:eastAsia="Geneva" w:cstheme="minorHAnsi"/>
          <w:color w:val="000000" w:themeColor="text1"/>
          <w:sz w:val="24"/>
          <w:szCs w:val="24"/>
        </w:rPr>
        <w:t>M</w:t>
      </w:r>
    </w:p>
    <w:p w14:paraId="38DB23E7" w14:textId="77777777" w:rsidR="007308A1" w:rsidRPr="007308A1" w:rsidRDefault="007308A1" w:rsidP="007308A1">
      <w:pPr>
        <w:rPr>
          <w:rFonts w:eastAsia="Geneva" w:cstheme="minorHAnsi"/>
          <w:i/>
          <w:iCs/>
          <w:color w:val="000000" w:themeColor="text1"/>
          <w:sz w:val="28"/>
          <w:szCs w:val="28"/>
        </w:rPr>
      </w:pPr>
      <w:r w:rsidRPr="007308A1">
        <w:rPr>
          <w:rFonts w:eastAsia="Geneva" w:cstheme="minorHAnsi"/>
          <w:b/>
          <w:bCs/>
          <w:i/>
          <w:iCs/>
          <w:color w:val="000000" w:themeColor="text1"/>
          <w:sz w:val="28"/>
          <w:szCs w:val="28"/>
          <w:u w:val="single"/>
        </w:rPr>
        <w:t>Business Highlights</w:t>
      </w:r>
    </w:p>
    <w:p w14:paraId="27A9B901" w14:textId="60CCD394" w:rsidR="00AA2B52" w:rsidRPr="00AA2B52" w:rsidRDefault="00AA2B52" w:rsidP="007308A1">
      <w:pPr>
        <w:pStyle w:val="ListParagraph"/>
        <w:numPr>
          <w:ilvl w:val="0"/>
          <w:numId w:val="14"/>
        </w:numPr>
        <w:rPr>
          <w:rFonts w:eastAsia="Calibri" w:cstheme="minorHAnsi"/>
          <w:sz w:val="24"/>
          <w:szCs w:val="24"/>
        </w:rPr>
      </w:pPr>
      <w:r w:rsidRPr="00AA2B52">
        <w:rPr>
          <w:rFonts w:eastAsia="Calibri" w:cstheme="minorHAnsi"/>
          <w:b/>
          <w:bCs/>
          <w:sz w:val="24"/>
          <w:szCs w:val="24"/>
        </w:rPr>
        <w:t>Overview</w:t>
      </w:r>
      <w:r w:rsidRPr="00AA2B52">
        <w:rPr>
          <w:rFonts w:eastAsia="Calibri" w:cstheme="minorHAnsi"/>
          <w:sz w:val="24"/>
          <w:szCs w:val="24"/>
        </w:rPr>
        <w:t xml:space="preserve">: This company </w:t>
      </w:r>
      <w:r>
        <w:rPr>
          <w:rFonts w:cstheme="minorHAnsi"/>
          <w:color w:val="212529"/>
          <w:spacing w:val="7"/>
          <w:sz w:val="24"/>
          <w:szCs w:val="24"/>
          <w:shd w:val="clear" w:color="auto" w:fill="FFFFFF"/>
        </w:rPr>
        <w:t>s</w:t>
      </w:r>
      <w:r w:rsidRPr="00AA2B52">
        <w:rPr>
          <w:rFonts w:cstheme="minorHAnsi"/>
          <w:color w:val="212529"/>
          <w:spacing w:val="7"/>
          <w:sz w:val="24"/>
          <w:szCs w:val="24"/>
          <w:shd w:val="clear" w:color="auto" w:fill="FFFFFF"/>
        </w:rPr>
        <w:t>pecializes in largescale tenant improvement projects across various industries</w:t>
      </w:r>
    </w:p>
    <w:p w14:paraId="74470430" w14:textId="28A1A7FA" w:rsidR="007308A1" w:rsidRPr="00AA2B52" w:rsidRDefault="00AA2B52" w:rsidP="007308A1">
      <w:pPr>
        <w:pStyle w:val="ListParagraph"/>
        <w:numPr>
          <w:ilvl w:val="0"/>
          <w:numId w:val="14"/>
        </w:numPr>
        <w:rPr>
          <w:rFonts w:ascii="Calibri" w:eastAsia="Calibri" w:hAnsi="Calibri" w:cs="Calibri"/>
          <w:b/>
          <w:bCs/>
          <w:sz w:val="24"/>
          <w:szCs w:val="24"/>
        </w:rPr>
      </w:pPr>
      <w:r w:rsidRPr="00AA2B52">
        <w:rPr>
          <w:rFonts w:ascii="Calibri" w:eastAsia="Calibri" w:hAnsi="Calibri" w:cs="Calibri"/>
          <w:b/>
          <w:bCs/>
          <w:sz w:val="24"/>
          <w:szCs w:val="24"/>
        </w:rPr>
        <w:t>Growth:</w:t>
      </w:r>
      <w:r>
        <w:rPr>
          <w:rFonts w:ascii="Calibri" w:eastAsia="Calibri" w:hAnsi="Calibri" w:cs="Calibri"/>
          <w:b/>
          <w:bCs/>
          <w:sz w:val="24"/>
          <w:szCs w:val="24"/>
        </w:rPr>
        <w:t xml:space="preserve"> </w:t>
      </w:r>
      <w:r w:rsidR="002528A7">
        <w:rPr>
          <w:rFonts w:ascii="Calibri" w:eastAsia="Calibri" w:hAnsi="Calibri" w:cs="Calibri"/>
          <w:sz w:val="24"/>
          <w:szCs w:val="24"/>
        </w:rPr>
        <w:t>A</w:t>
      </w:r>
      <w:r w:rsidRPr="00AA2B52">
        <w:rPr>
          <w:rFonts w:ascii="Calibri" w:eastAsia="Calibri" w:hAnsi="Calibri" w:cs="Calibri"/>
          <w:sz w:val="24"/>
          <w:szCs w:val="24"/>
        </w:rPr>
        <w:t xml:space="preserve">chieved </w:t>
      </w:r>
      <w:r>
        <w:rPr>
          <w:rFonts w:ascii="Calibri" w:eastAsia="Calibri" w:hAnsi="Calibri" w:cs="Calibri"/>
          <w:sz w:val="24"/>
          <w:szCs w:val="24"/>
        </w:rPr>
        <w:t>improve</w:t>
      </w:r>
      <w:r w:rsidR="002528A7">
        <w:rPr>
          <w:rFonts w:ascii="Calibri" w:eastAsia="Calibri" w:hAnsi="Calibri" w:cs="Calibri"/>
          <w:sz w:val="24"/>
          <w:szCs w:val="24"/>
        </w:rPr>
        <w:t xml:space="preserve">ment in </w:t>
      </w:r>
      <w:r w:rsidRPr="00AA2B52">
        <w:rPr>
          <w:rFonts w:ascii="Calibri" w:eastAsia="Calibri" w:hAnsi="Calibri" w:cs="Calibri"/>
          <w:sz w:val="24"/>
          <w:szCs w:val="24"/>
        </w:rPr>
        <w:t>sales performance</w:t>
      </w:r>
      <w:r>
        <w:rPr>
          <w:rFonts w:ascii="Calibri" w:eastAsia="Calibri" w:hAnsi="Calibri" w:cs="Calibri"/>
          <w:sz w:val="24"/>
          <w:szCs w:val="24"/>
        </w:rPr>
        <w:t>s</w:t>
      </w:r>
      <w:r w:rsidRPr="00AA2B52">
        <w:rPr>
          <w:rFonts w:ascii="Calibri" w:eastAsia="Calibri" w:hAnsi="Calibri" w:cs="Calibri"/>
          <w:sz w:val="24"/>
          <w:szCs w:val="24"/>
        </w:rPr>
        <w:t>, with record-breaking gross revenue totals over the past 2 years.</w:t>
      </w:r>
    </w:p>
    <w:p w14:paraId="6378A869" w14:textId="1FFD62F5" w:rsidR="66E55F88" w:rsidRDefault="00AA2B52" w:rsidP="66E55F88">
      <w:pPr>
        <w:pStyle w:val="ListParagraph"/>
        <w:numPr>
          <w:ilvl w:val="0"/>
          <w:numId w:val="14"/>
        </w:numPr>
        <w:rPr>
          <w:rFonts w:ascii="Calibri" w:eastAsia="Calibri" w:hAnsi="Calibri" w:cs="Calibri"/>
          <w:sz w:val="24"/>
          <w:szCs w:val="24"/>
        </w:rPr>
      </w:pPr>
      <w:r>
        <w:rPr>
          <w:rFonts w:ascii="Calibri" w:eastAsia="Calibri" w:hAnsi="Calibri" w:cs="Calibri"/>
          <w:b/>
          <w:bCs/>
          <w:sz w:val="24"/>
          <w:szCs w:val="24"/>
        </w:rPr>
        <w:t>Contacts:</w:t>
      </w:r>
      <w:r w:rsidR="007308A1" w:rsidRPr="66E55F88">
        <w:rPr>
          <w:rFonts w:ascii="Calibri" w:eastAsia="Calibri" w:hAnsi="Calibri" w:cs="Calibri"/>
          <w:b/>
          <w:bCs/>
          <w:sz w:val="24"/>
          <w:szCs w:val="24"/>
        </w:rPr>
        <w:t xml:space="preserve"> </w:t>
      </w:r>
      <w:r>
        <w:rPr>
          <w:rFonts w:ascii="Calibri" w:eastAsia="Calibri" w:hAnsi="Calibri" w:cs="Calibri"/>
          <w:sz w:val="24"/>
          <w:szCs w:val="24"/>
        </w:rPr>
        <w:t>This company has great relationships with contractors and facility managers</w:t>
      </w:r>
      <w:r w:rsidR="002528A7">
        <w:rPr>
          <w:rFonts w:ascii="Calibri" w:eastAsia="Calibri" w:hAnsi="Calibri" w:cs="Calibri"/>
          <w:sz w:val="24"/>
          <w:szCs w:val="24"/>
        </w:rPr>
        <w:t xml:space="preserve">, and </w:t>
      </w:r>
      <w:r w:rsidR="00166D36">
        <w:rPr>
          <w:rFonts w:ascii="Calibri" w:eastAsia="Calibri" w:hAnsi="Calibri" w:cs="Calibri"/>
          <w:sz w:val="24"/>
          <w:szCs w:val="24"/>
        </w:rPr>
        <w:t xml:space="preserve">has </w:t>
      </w:r>
      <w:r w:rsidR="002528A7">
        <w:rPr>
          <w:rFonts w:ascii="Calibri" w:eastAsia="Calibri" w:hAnsi="Calibri" w:cs="Calibri"/>
          <w:sz w:val="24"/>
          <w:szCs w:val="24"/>
        </w:rPr>
        <w:t>provid</w:t>
      </w:r>
      <w:r w:rsidR="00166D36">
        <w:rPr>
          <w:rFonts w:ascii="Calibri" w:eastAsia="Calibri" w:hAnsi="Calibri" w:cs="Calibri"/>
          <w:sz w:val="24"/>
          <w:szCs w:val="24"/>
        </w:rPr>
        <w:t>ed</w:t>
      </w:r>
      <w:r w:rsidR="002528A7">
        <w:rPr>
          <w:rFonts w:ascii="Calibri" w:eastAsia="Calibri" w:hAnsi="Calibri" w:cs="Calibri"/>
          <w:sz w:val="24"/>
          <w:szCs w:val="24"/>
        </w:rPr>
        <w:t xml:space="preserve"> high-quality work to the southern California area for decades</w:t>
      </w:r>
    </w:p>
    <w:p w14:paraId="26E1B177" w14:textId="77777777" w:rsidR="66E55F88" w:rsidRPr="007E2CEC" w:rsidRDefault="3D85398D" w:rsidP="007E2CEC">
      <w:pPr>
        <w:rPr>
          <w:rFonts w:ascii="Calibri" w:eastAsia="Calibri" w:hAnsi="Calibri" w:cs="Calibri"/>
          <w:sz w:val="24"/>
          <w:szCs w:val="24"/>
        </w:rPr>
      </w:pPr>
      <w:r w:rsidRPr="66E55F88">
        <w:rPr>
          <w:rFonts w:ascii="Calibri" w:eastAsia="Calibri" w:hAnsi="Calibri" w:cs="Calibri"/>
          <w:sz w:val="24"/>
          <w:szCs w:val="24"/>
        </w:rPr>
        <w:t xml:space="preserve">For further </w:t>
      </w:r>
      <w:r w:rsidR="007E2CEC">
        <w:rPr>
          <w:rFonts w:ascii="Calibri" w:eastAsia="Calibri" w:hAnsi="Calibri" w:cs="Calibri"/>
          <w:sz w:val="24"/>
          <w:szCs w:val="24"/>
        </w:rPr>
        <w:t>information</w:t>
      </w:r>
      <w:r w:rsidRPr="66E55F88">
        <w:rPr>
          <w:rFonts w:ascii="Calibri" w:eastAsia="Calibri" w:hAnsi="Calibri" w:cs="Calibri"/>
          <w:sz w:val="24"/>
          <w:szCs w:val="24"/>
        </w:rPr>
        <w:t>, please contact</w:t>
      </w:r>
      <w:r w:rsidR="007E2CEC">
        <w:rPr>
          <w:rFonts w:ascii="Calibri" w:eastAsia="Calibri" w:hAnsi="Calibri" w:cs="Calibri"/>
          <w:sz w:val="24"/>
          <w:szCs w:val="24"/>
        </w:rPr>
        <w:t xml:space="preserve"> Marty Brown</w:t>
      </w:r>
      <w:r w:rsidR="7945139C" w:rsidRPr="66E55F88">
        <w:rPr>
          <w:rFonts w:ascii="Arial" w:eastAsia="Arial" w:hAnsi="Arial" w:cs="Arial"/>
          <w:b/>
          <w:bCs/>
          <w:color w:val="000000" w:themeColor="text1"/>
          <w:sz w:val="20"/>
          <w:szCs w:val="20"/>
        </w:rPr>
        <w:t xml:space="preserve"> </w:t>
      </w:r>
      <w:hyperlink r:id="rId13">
        <w:r w:rsidR="7945139C" w:rsidRPr="66E55F88">
          <w:rPr>
            <w:rStyle w:val="Hyperlink"/>
            <w:rFonts w:ascii="Tahoma" w:eastAsia="Tahoma" w:hAnsi="Tahoma" w:cs="Tahoma"/>
            <w:b/>
            <w:bCs/>
            <w:sz w:val="20"/>
            <w:szCs w:val="20"/>
          </w:rPr>
          <w:t>mbrown@business-buyer-directory.com</w:t>
        </w:r>
      </w:hyperlink>
    </w:p>
    <w:p w14:paraId="3B61FC98" w14:textId="77777777" w:rsidR="66E55F88" w:rsidRDefault="66E55F88" w:rsidP="66E55F88">
      <w:pPr>
        <w:widowControl w:val="0"/>
        <w:spacing w:before="5"/>
        <w:ind w:left="119" w:right="155"/>
        <w:jc w:val="center"/>
        <w:rPr>
          <w:rFonts w:ascii="Trebuchet MS" w:eastAsia="Trebuchet MS" w:hAnsi="Trebuchet MS" w:cs="Trebuchet MS"/>
          <w:color w:val="000000" w:themeColor="text1"/>
          <w:sz w:val="28"/>
          <w:szCs w:val="28"/>
        </w:rPr>
      </w:pPr>
    </w:p>
    <w:p w14:paraId="3C37A63E" w14:textId="2BBCA6B1" w:rsidR="00B85B81" w:rsidRPr="002528A7" w:rsidRDefault="594A8DDC" w:rsidP="002528A7">
      <w:pPr>
        <w:widowControl w:val="0"/>
        <w:spacing w:before="274"/>
        <w:rPr>
          <w:rFonts w:ascii="Arial" w:eastAsia="Arial" w:hAnsi="Arial" w:cs="Arial"/>
          <w:i/>
          <w:iCs/>
          <w:color w:val="000000" w:themeColor="text1"/>
          <w:sz w:val="16"/>
          <w:szCs w:val="16"/>
        </w:rPr>
      </w:pPr>
      <w:r w:rsidRPr="66E55F88">
        <w:rPr>
          <w:rFonts w:ascii="Arial" w:eastAsia="Arial" w:hAnsi="Arial" w:cs="Arial"/>
          <w:i/>
          <w:iCs/>
          <w:color w:val="000000" w:themeColor="text1"/>
          <w:sz w:val="16"/>
          <w:szCs w:val="16"/>
        </w:rPr>
        <w:t>As a potential investor, we understand the importance of maintaining confidentiality throughout the due diligence process.</w:t>
      </w:r>
      <w:r w:rsidR="1FD50546" w:rsidRPr="66E55F88">
        <w:rPr>
          <w:rFonts w:ascii="Arial" w:eastAsia="Arial" w:hAnsi="Arial" w:cs="Arial"/>
          <w:i/>
          <w:iCs/>
          <w:color w:val="000000" w:themeColor="text1"/>
          <w:sz w:val="16"/>
          <w:szCs w:val="16"/>
        </w:rPr>
        <w:t xml:space="preserve"> </w:t>
      </w:r>
      <w:r w:rsidR="29BFAC32" w:rsidRPr="66E55F88">
        <w:rPr>
          <w:rFonts w:ascii="Arial" w:eastAsia="Arial" w:hAnsi="Arial" w:cs="Arial"/>
          <w:i/>
          <w:iCs/>
          <w:color w:val="000000" w:themeColor="text1"/>
          <w:sz w:val="16"/>
          <w:szCs w:val="16"/>
        </w:rPr>
        <w:t xml:space="preserve">This information is secured from sources BUSINESS BUYER DIRECTORY, LLC, “BBD”, believes to be reliable and accurate. BBD makes no representations or warranties whatsoever as to the accuracy of any of this information. Interested parties of the </w:t>
      </w:r>
      <w:r w:rsidR="4364BB97" w:rsidRPr="66E55F88">
        <w:rPr>
          <w:rFonts w:ascii="Arial" w:eastAsia="Arial" w:hAnsi="Arial" w:cs="Arial"/>
          <w:i/>
          <w:iCs/>
          <w:color w:val="000000" w:themeColor="text1"/>
          <w:sz w:val="16"/>
          <w:szCs w:val="16"/>
        </w:rPr>
        <w:t>above-mentioned</w:t>
      </w:r>
      <w:r w:rsidR="29BFAC32" w:rsidRPr="66E55F88">
        <w:rPr>
          <w:rFonts w:ascii="Arial" w:eastAsia="Arial" w:hAnsi="Arial" w:cs="Arial"/>
          <w:i/>
          <w:iCs/>
          <w:color w:val="000000" w:themeColor="text1"/>
          <w:sz w:val="16"/>
          <w:szCs w:val="16"/>
        </w:rPr>
        <w:t xml:space="preserve"> company must verify the accuracy of this information and conduct their own due diligence and bear all risk for any information inaccuracies. BBD: does NOT represent this company or its agents, is not a business broker; are not FINRA/ NASD registered, provides only seller contact information, no advisory inputs. This is not an offer to sell, or a solicitation to sell securities. Information is void where prohibited.</w:t>
      </w:r>
      <w:r w:rsidR="4984BCD8" w:rsidRPr="66E55F88">
        <w:rPr>
          <w:rFonts w:ascii="Arial" w:eastAsia="Arial" w:hAnsi="Arial" w:cs="Arial"/>
          <w:i/>
          <w:iCs/>
          <w:color w:val="000000" w:themeColor="text1"/>
          <w:sz w:val="16"/>
          <w:szCs w:val="16"/>
        </w:rPr>
        <w:t xml:space="preserve"> </w:t>
      </w:r>
    </w:p>
    <w:sectPr w:rsidR="00B85B81" w:rsidRPr="002528A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C820" w14:textId="77777777" w:rsidR="00523223" w:rsidRDefault="00523223">
      <w:pPr>
        <w:spacing w:after="0" w:line="240" w:lineRule="auto"/>
      </w:pPr>
      <w:r>
        <w:separator/>
      </w:r>
    </w:p>
  </w:endnote>
  <w:endnote w:type="continuationSeparator" w:id="0">
    <w:p w14:paraId="1B7EDF3E" w14:textId="77777777" w:rsidR="00523223" w:rsidRDefault="00523223">
      <w:pPr>
        <w:spacing w:after="0" w:line="240" w:lineRule="auto"/>
      </w:pPr>
      <w:r>
        <w:continuationSeparator/>
      </w:r>
    </w:p>
  </w:endnote>
  <w:endnote w:type="continuationNotice" w:id="1">
    <w:p w14:paraId="59965C4E" w14:textId="77777777" w:rsidR="00523223" w:rsidRDefault="00523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neva">
    <w:altName w:val="Arial"/>
    <w:panose1 w:val="020B05030304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Content>
      <w:p w14:paraId="546A8B56" w14:textId="77777777" w:rsidR="00A05A39" w:rsidRDefault="00A05A39">
        <w:pPr>
          <w:pStyle w:val="Footer"/>
        </w:pPr>
        <w:r>
          <w:t>[Type here]</w:t>
        </w:r>
      </w:p>
    </w:sdtContent>
  </w:sdt>
  <w:p w14:paraId="1670400E" w14:textId="77777777" w:rsidR="66E55F88" w:rsidRDefault="66E55F88" w:rsidP="66E5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6959" w14:textId="77777777" w:rsidR="00523223" w:rsidRDefault="00523223">
      <w:pPr>
        <w:spacing w:after="0" w:line="240" w:lineRule="auto"/>
      </w:pPr>
      <w:r>
        <w:separator/>
      </w:r>
    </w:p>
  </w:footnote>
  <w:footnote w:type="continuationSeparator" w:id="0">
    <w:p w14:paraId="05BFAAFE" w14:textId="77777777" w:rsidR="00523223" w:rsidRDefault="00523223">
      <w:pPr>
        <w:spacing w:after="0" w:line="240" w:lineRule="auto"/>
      </w:pPr>
      <w:r>
        <w:continuationSeparator/>
      </w:r>
    </w:p>
  </w:footnote>
  <w:footnote w:type="continuationNotice" w:id="1">
    <w:p w14:paraId="5EA4F2C4" w14:textId="77777777" w:rsidR="00523223" w:rsidRDefault="005232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E55F88" w14:paraId="640DBEAE" w14:textId="77777777" w:rsidTr="66E55F88">
      <w:trPr>
        <w:trHeight w:val="300"/>
      </w:trPr>
      <w:tc>
        <w:tcPr>
          <w:tcW w:w="3120" w:type="dxa"/>
        </w:tcPr>
        <w:p w14:paraId="4A0AECA1" w14:textId="77777777" w:rsidR="66E55F88" w:rsidRDefault="66E55F88" w:rsidP="66E55F88">
          <w:pPr>
            <w:pStyle w:val="Header"/>
            <w:ind w:left="-115"/>
          </w:pPr>
        </w:p>
      </w:tc>
      <w:tc>
        <w:tcPr>
          <w:tcW w:w="3120" w:type="dxa"/>
        </w:tcPr>
        <w:p w14:paraId="2024AB77" w14:textId="77777777" w:rsidR="66E55F88" w:rsidRDefault="66E55F88" w:rsidP="66E55F88">
          <w:pPr>
            <w:pStyle w:val="Header"/>
            <w:jc w:val="center"/>
          </w:pPr>
        </w:p>
      </w:tc>
      <w:tc>
        <w:tcPr>
          <w:tcW w:w="3120" w:type="dxa"/>
        </w:tcPr>
        <w:p w14:paraId="39D2B8F1" w14:textId="77777777" w:rsidR="66E55F88" w:rsidRDefault="66E55F88" w:rsidP="66E55F88">
          <w:pPr>
            <w:pStyle w:val="Header"/>
            <w:ind w:right="-115"/>
            <w:jc w:val="right"/>
          </w:pPr>
        </w:p>
      </w:tc>
    </w:tr>
  </w:tbl>
  <w:p w14:paraId="7E58FDD6" w14:textId="77777777" w:rsidR="66E55F88" w:rsidRDefault="66E55F88" w:rsidP="66E55F8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7D6"/>
    <w:multiLevelType w:val="hybridMultilevel"/>
    <w:tmpl w:val="2D34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A100"/>
    <w:multiLevelType w:val="multilevel"/>
    <w:tmpl w:val="D0E67F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87CE6"/>
    <w:multiLevelType w:val="hybridMultilevel"/>
    <w:tmpl w:val="91C01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9A7E0"/>
    <w:multiLevelType w:val="multilevel"/>
    <w:tmpl w:val="1E38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75BD31"/>
    <w:multiLevelType w:val="multilevel"/>
    <w:tmpl w:val="2CA41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707191"/>
    <w:multiLevelType w:val="multilevel"/>
    <w:tmpl w:val="F4364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FA3514"/>
    <w:multiLevelType w:val="multilevel"/>
    <w:tmpl w:val="703E9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F64F1A"/>
    <w:multiLevelType w:val="multilevel"/>
    <w:tmpl w:val="3ABCC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8E97850"/>
    <w:multiLevelType w:val="hybridMultilevel"/>
    <w:tmpl w:val="AFF011BA"/>
    <w:lvl w:ilvl="0" w:tplc="67884648">
      <w:start w:val="1"/>
      <w:numFmt w:val="bullet"/>
      <w:lvlText w:val=""/>
      <w:lvlJc w:val="left"/>
      <w:pPr>
        <w:ind w:left="720" w:hanging="360"/>
      </w:pPr>
      <w:rPr>
        <w:rFonts w:ascii="Symbol" w:hAnsi="Symbol" w:hint="default"/>
      </w:rPr>
    </w:lvl>
    <w:lvl w:ilvl="1" w:tplc="AEE038EC">
      <w:start w:val="1"/>
      <w:numFmt w:val="bullet"/>
      <w:lvlText w:val="o"/>
      <w:lvlJc w:val="left"/>
      <w:pPr>
        <w:ind w:left="1440" w:hanging="360"/>
      </w:pPr>
      <w:rPr>
        <w:rFonts w:ascii="Courier New" w:hAnsi="Courier New" w:hint="default"/>
      </w:rPr>
    </w:lvl>
    <w:lvl w:ilvl="2" w:tplc="0442A82A">
      <w:start w:val="1"/>
      <w:numFmt w:val="bullet"/>
      <w:lvlText w:val=""/>
      <w:lvlJc w:val="left"/>
      <w:pPr>
        <w:ind w:left="2160" w:hanging="360"/>
      </w:pPr>
      <w:rPr>
        <w:rFonts w:ascii="Wingdings" w:hAnsi="Wingdings" w:hint="default"/>
      </w:rPr>
    </w:lvl>
    <w:lvl w:ilvl="3" w:tplc="DB06358C">
      <w:start w:val="1"/>
      <w:numFmt w:val="bullet"/>
      <w:lvlText w:val=""/>
      <w:lvlJc w:val="left"/>
      <w:pPr>
        <w:ind w:left="2880" w:hanging="360"/>
      </w:pPr>
      <w:rPr>
        <w:rFonts w:ascii="Symbol" w:hAnsi="Symbol" w:hint="default"/>
      </w:rPr>
    </w:lvl>
    <w:lvl w:ilvl="4" w:tplc="BFB07B6A">
      <w:start w:val="1"/>
      <w:numFmt w:val="bullet"/>
      <w:lvlText w:val="o"/>
      <w:lvlJc w:val="left"/>
      <w:pPr>
        <w:ind w:left="3600" w:hanging="360"/>
      </w:pPr>
      <w:rPr>
        <w:rFonts w:ascii="Courier New" w:hAnsi="Courier New" w:hint="default"/>
      </w:rPr>
    </w:lvl>
    <w:lvl w:ilvl="5" w:tplc="0158EBAA">
      <w:start w:val="1"/>
      <w:numFmt w:val="bullet"/>
      <w:lvlText w:val=""/>
      <w:lvlJc w:val="left"/>
      <w:pPr>
        <w:ind w:left="4320" w:hanging="360"/>
      </w:pPr>
      <w:rPr>
        <w:rFonts w:ascii="Wingdings" w:hAnsi="Wingdings" w:hint="default"/>
      </w:rPr>
    </w:lvl>
    <w:lvl w:ilvl="6" w:tplc="75FA990C">
      <w:start w:val="1"/>
      <w:numFmt w:val="bullet"/>
      <w:lvlText w:val=""/>
      <w:lvlJc w:val="left"/>
      <w:pPr>
        <w:ind w:left="5040" w:hanging="360"/>
      </w:pPr>
      <w:rPr>
        <w:rFonts w:ascii="Symbol" w:hAnsi="Symbol" w:hint="default"/>
      </w:rPr>
    </w:lvl>
    <w:lvl w:ilvl="7" w:tplc="FDF6593C">
      <w:start w:val="1"/>
      <w:numFmt w:val="bullet"/>
      <w:lvlText w:val="o"/>
      <w:lvlJc w:val="left"/>
      <w:pPr>
        <w:ind w:left="5760" w:hanging="360"/>
      </w:pPr>
      <w:rPr>
        <w:rFonts w:ascii="Courier New" w:hAnsi="Courier New" w:hint="default"/>
      </w:rPr>
    </w:lvl>
    <w:lvl w:ilvl="8" w:tplc="C986AB24">
      <w:start w:val="1"/>
      <w:numFmt w:val="bullet"/>
      <w:lvlText w:val=""/>
      <w:lvlJc w:val="left"/>
      <w:pPr>
        <w:ind w:left="6480" w:hanging="360"/>
      </w:pPr>
      <w:rPr>
        <w:rFonts w:ascii="Wingdings" w:hAnsi="Wingdings" w:hint="default"/>
      </w:rPr>
    </w:lvl>
  </w:abstractNum>
  <w:abstractNum w:abstractNumId="9" w15:restartNumberingAfterBreak="0">
    <w:nsid w:val="718D5ECB"/>
    <w:multiLevelType w:val="multilevel"/>
    <w:tmpl w:val="6AA478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24EF530"/>
    <w:multiLevelType w:val="hybridMultilevel"/>
    <w:tmpl w:val="D0EA187E"/>
    <w:lvl w:ilvl="0" w:tplc="FB2C4C68">
      <w:start w:val="1"/>
      <w:numFmt w:val="bullet"/>
      <w:lvlText w:val=""/>
      <w:lvlJc w:val="left"/>
      <w:pPr>
        <w:ind w:left="720" w:hanging="360"/>
      </w:pPr>
      <w:rPr>
        <w:rFonts w:ascii="Symbol" w:hAnsi="Symbol" w:hint="default"/>
      </w:rPr>
    </w:lvl>
    <w:lvl w:ilvl="1" w:tplc="C6CE71F8">
      <w:start w:val="1"/>
      <w:numFmt w:val="bullet"/>
      <w:lvlText w:val="o"/>
      <w:lvlJc w:val="left"/>
      <w:pPr>
        <w:ind w:left="1440" w:hanging="360"/>
      </w:pPr>
      <w:rPr>
        <w:rFonts w:ascii="Courier New" w:hAnsi="Courier New" w:hint="default"/>
      </w:rPr>
    </w:lvl>
    <w:lvl w:ilvl="2" w:tplc="A86A984C">
      <w:start w:val="1"/>
      <w:numFmt w:val="bullet"/>
      <w:lvlText w:val=""/>
      <w:lvlJc w:val="left"/>
      <w:pPr>
        <w:ind w:left="2160" w:hanging="360"/>
      </w:pPr>
      <w:rPr>
        <w:rFonts w:ascii="Wingdings" w:hAnsi="Wingdings" w:hint="default"/>
      </w:rPr>
    </w:lvl>
    <w:lvl w:ilvl="3" w:tplc="281620D8">
      <w:start w:val="1"/>
      <w:numFmt w:val="bullet"/>
      <w:lvlText w:val=""/>
      <w:lvlJc w:val="left"/>
      <w:pPr>
        <w:ind w:left="2880" w:hanging="360"/>
      </w:pPr>
      <w:rPr>
        <w:rFonts w:ascii="Symbol" w:hAnsi="Symbol" w:hint="default"/>
      </w:rPr>
    </w:lvl>
    <w:lvl w:ilvl="4" w:tplc="5AAE5DAC">
      <w:start w:val="1"/>
      <w:numFmt w:val="bullet"/>
      <w:lvlText w:val="o"/>
      <w:lvlJc w:val="left"/>
      <w:pPr>
        <w:ind w:left="3600" w:hanging="360"/>
      </w:pPr>
      <w:rPr>
        <w:rFonts w:ascii="Courier New" w:hAnsi="Courier New" w:hint="default"/>
      </w:rPr>
    </w:lvl>
    <w:lvl w:ilvl="5" w:tplc="FEBC156C">
      <w:start w:val="1"/>
      <w:numFmt w:val="bullet"/>
      <w:lvlText w:val=""/>
      <w:lvlJc w:val="left"/>
      <w:pPr>
        <w:ind w:left="4320" w:hanging="360"/>
      </w:pPr>
      <w:rPr>
        <w:rFonts w:ascii="Wingdings" w:hAnsi="Wingdings" w:hint="default"/>
      </w:rPr>
    </w:lvl>
    <w:lvl w:ilvl="6" w:tplc="5366DEF0">
      <w:start w:val="1"/>
      <w:numFmt w:val="bullet"/>
      <w:lvlText w:val=""/>
      <w:lvlJc w:val="left"/>
      <w:pPr>
        <w:ind w:left="5040" w:hanging="360"/>
      </w:pPr>
      <w:rPr>
        <w:rFonts w:ascii="Symbol" w:hAnsi="Symbol" w:hint="default"/>
      </w:rPr>
    </w:lvl>
    <w:lvl w:ilvl="7" w:tplc="29088976">
      <w:start w:val="1"/>
      <w:numFmt w:val="bullet"/>
      <w:lvlText w:val="o"/>
      <w:lvlJc w:val="left"/>
      <w:pPr>
        <w:ind w:left="5760" w:hanging="360"/>
      </w:pPr>
      <w:rPr>
        <w:rFonts w:ascii="Courier New" w:hAnsi="Courier New" w:hint="default"/>
      </w:rPr>
    </w:lvl>
    <w:lvl w:ilvl="8" w:tplc="081A4A32">
      <w:start w:val="1"/>
      <w:numFmt w:val="bullet"/>
      <w:lvlText w:val=""/>
      <w:lvlJc w:val="left"/>
      <w:pPr>
        <w:ind w:left="6480" w:hanging="360"/>
      </w:pPr>
      <w:rPr>
        <w:rFonts w:ascii="Wingdings" w:hAnsi="Wingdings" w:hint="default"/>
      </w:rPr>
    </w:lvl>
  </w:abstractNum>
  <w:abstractNum w:abstractNumId="11" w15:restartNumberingAfterBreak="0">
    <w:nsid w:val="73251FD6"/>
    <w:multiLevelType w:val="hybridMultilevel"/>
    <w:tmpl w:val="F2B80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F6688"/>
    <w:multiLevelType w:val="multilevel"/>
    <w:tmpl w:val="7CDEF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99A41C"/>
    <w:multiLevelType w:val="hybridMultilevel"/>
    <w:tmpl w:val="1E3659D4"/>
    <w:lvl w:ilvl="0" w:tplc="9182AA04">
      <w:start w:val="1"/>
      <w:numFmt w:val="bullet"/>
      <w:lvlText w:val=""/>
      <w:lvlJc w:val="left"/>
      <w:pPr>
        <w:ind w:left="720" w:hanging="360"/>
      </w:pPr>
      <w:rPr>
        <w:rFonts w:ascii="Symbol" w:hAnsi="Symbol" w:hint="default"/>
      </w:rPr>
    </w:lvl>
    <w:lvl w:ilvl="1" w:tplc="EDF2E6C4">
      <w:start w:val="1"/>
      <w:numFmt w:val="bullet"/>
      <w:lvlText w:val="o"/>
      <w:lvlJc w:val="left"/>
      <w:pPr>
        <w:ind w:left="1440" w:hanging="360"/>
      </w:pPr>
      <w:rPr>
        <w:rFonts w:ascii="Courier New" w:hAnsi="Courier New" w:hint="default"/>
      </w:rPr>
    </w:lvl>
    <w:lvl w:ilvl="2" w:tplc="A844A4AE">
      <w:start w:val="1"/>
      <w:numFmt w:val="bullet"/>
      <w:lvlText w:val=""/>
      <w:lvlJc w:val="left"/>
      <w:pPr>
        <w:ind w:left="2160" w:hanging="360"/>
      </w:pPr>
      <w:rPr>
        <w:rFonts w:ascii="Wingdings" w:hAnsi="Wingdings" w:hint="default"/>
      </w:rPr>
    </w:lvl>
    <w:lvl w:ilvl="3" w:tplc="2530EE30">
      <w:start w:val="1"/>
      <w:numFmt w:val="bullet"/>
      <w:lvlText w:val=""/>
      <w:lvlJc w:val="left"/>
      <w:pPr>
        <w:ind w:left="2880" w:hanging="360"/>
      </w:pPr>
      <w:rPr>
        <w:rFonts w:ascii="Symbol" w:hAnsi="Symbol" w:hint="default"/>
      </w:rPr>
    </w:lvl>
    <w:lvl w:ilvl="4" w:tplc="44A28252">
      <w:start w:val="1"/>
      <w:numFmt w:val="bullet"/>
      <w:lvlText w:val="o"/>
      <w:lvlJc w:val="left"/>
      <w:pPr>
        <w:ind w:left="3600" w:hanging="360"/>
      </w:pPr>
      <w:rPr>
        <w:rFonts w:ascii="Courier New" w:hAnsi="Courier New" w:hint="default"/>
      </w:rPr>
    </w:lvl>
    <w:lvl w:ilvl="5" w:tplc="ED94D99A">
      <w:start w:val="1"/>
      <w:numFmt w:val="bullet"/>
      <w:lvlText w:val=""/>
      <w:lvlJc w:val="left"/>
      <w:pPr>
        <w:ind w:left="4320" w:hanging="360"/>
      </w:pPr>
      <w:rPr>
        <w:rFonts w:ascii="Wingdings" w:hAnsi="Wingdings" w:hint="default"/>
      </w:rPr>
    </w:lvl>
    <w:lvl w:ilvl="6" w:tplc="69347CB8">
      <w:start w:val="1"/>
      <w:numFmt w:val="bullet"/>
      <w:lvlText w:val=""/>
      <w:lvlJc w:val="left"/>
      <w:pPr>
        <w:ind w:left="5040" w:hanging="360"/>
      </w:pPr>
      <w:rPr>
        <w:rFonts w:ascii="Symbol" w:hAnsi="Symbol" w:hint="default"/>
      </w:rPr>
    </w:lvl>
    <w:lvl w:ilvl="7" w:tplc="0F9AF80E">
      <w:start w:val="1"/>
      <w:numFmt w:val="bullet"/>
      <w:lvlText w:val="o"/>
      <w:lvlJc w:val="left"/>
      <w:pPr>
        <w:ind w:left="5760" w:hanging="360"/>
      </w:pPr>
      <w:rPr>
        <w:rFonts w:ascii="Courier New" w:hAnsi="Courier New" w:hint="default"/>
      </w:rPr>
    </w:lvl>
    <w:lvl w:ilvl="8" w:tplc="F7FC210A">
      <w:start w:val="1"/>
      <w:numFmt w:val="bullet"/>
      <w:lvlText w:val=""/>
      <w:lvlJc w:val="left"/>
      <w:pPr>
        <w:ind w:left="6480" w:hanging="360"/>
      </w:pPr>
      <w:rPr>
        <w:rFonts w:ascii="Wingdings" w:hAnsi="Wingdings" w:hint="default"/>
      </w:rPr>
    </w:lvl>
  </w:abstractNum>
  <w:num w:numId="1" w16cid:durableId="1211654519">
    <w:abstractNumId w:val="8"/>
  </w:num>
  <w:num w:numId="2" w16cid:durableId="1422525720">
    <w:abstractNumId w:val="3"/>
  </w:num>
  <w:num w:numId="3" w16cid:durableId="52434157">
    <w:abstractNumId w:val="7"/>
  </w:num>
  <w:num w:numId="4" w16cid:durableId="863981182">
    <w:abstractNumId w:val="5"/>
  </w:num>
  <w:num w:numId="5" w16cid:durableId="1843006462">
    <w:abstractNumId w:val="1"/>
  </w:num>
  <w:num w:numId="6" w16cid:durableId="1383359177">
    <w:abstractNumId w:val="6"/>
  </w:num>
  <w:num w:numId="7" w16cid:durableId="1506824239">
    <w:abstractNumId w:val="9"/>
  </w:num>
  <w:num w:numId="8" w16cid:durableId="372198748">
    <w:abstractNumId w:val="12"/>
  </w:num>
  <w:num w:numId="9" w16cid:durableId="1718699778">
    <w:abstractNumId w:val="4"/>
  </w:num>
  <w:num w:numId="10" w16cid:durableId="1040201310">
    <w:abstractNumId w:val="10"/>
  </w:num>
  <w:num w:numId="11" w16cid:durableId="1966037097">
    <w:abstractNumId w:val="0"/>
  </w:num>
  <w:num w:numId="12" w16cid:durableId="568734178">
    <w:abstractNumId w:val="13"/>
  </w:num>
  <w:num w:numId="13" w16cid:durableId="525169878">
    <w:abstractNumId w:val="2"/>
  </w:num>
  <w:num w:numId="14" w16cid:durableId="19313476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52"/>
    <w:rsid w:val="000467EB"/>
    <w:rsid w:val="000B5DDB"/>
    <w:rsid w:val="000F7BE5"/>
    <w:rsid w:val="001158B9"/>
    <w:rsid w:val="00166D36"/>
    <w:rsid w:val="001B41E8"/>
    <w:rsid w:val="002375C6"/>
    <w:rsid w:val="002528A7"/>
    <w:rsid w:val="002874ED"/>
    <w:rsid w:val="002971E5"/>
    <w:rsid w:val="002A22AD"/>
    <w:rsid w:val="00340991"/>
    <w:rsid w:val="00363625"/>
    <w:rsid w:val="00397EF0"/>
    <w:rsid w:val="003C26CA"/>
    <w:rsid w:val="003F746B"/>
    <w:rsid w:val="00492426"/>
    <w:rsid w:val="004B0C59"/>
    <w:rsid w:val="004B62E5"/>
    <w:rsid w:val="00523223"/>
    <w:rsid w:val="006839CC"/>
    <w:rsid w:val="00683FD3"/>
    <w:rsid w:val="006C1192"/>
    <w:rsid w:val="006D6BC9"/>
    <w:rsid w:val="007053F4"/>
    <w:rsid w:val="007308A1"/>
    <w:rsid w:val="007834FB"/>
    <w:rsid w:val="00784138"/>
    <w:rsid w:val="007D3BBA"/>
    <w:rsid w:val="007E2CEC"/>
    <w:rsid w:val="00826321"/>
    <w:rsid w:val="008328A2"/>
    <w:rsid w:val="00854575"/>
    <w:rsid w:val="00960C12"/>
    <w:rsid w:val="009859A2"/>
    <w:rsid w:val="00A05A39"/>
    <w:rsid w:val="00A3487D"/>
    <w:rsid w:val="00A65456"/>
    <w:rsid w:val="00A91AAF"/>
    <w:rsid w:val="00AA2B52"/>
    <w:rsid w:val="00AB3810"/>
    <w:rsid w:val="00AC1EBC"/>
    <w:rsid w:val="00AE30A4"/>
    <w:rsid w:val="00AE3871"/>
    <w:rsid w:val="00B022E7"/>
    <w:rsid w:val="00B85B81"/>
    <w:rsid w:val="00B953CD"/>
    <w:rsid w:val="00BC05F2"/>
    <w:rsid w:val="00BC2B6B"/>
    <w:rsid w:val="00C00F3D"/>
    <w:rsid w:val="00C17D43"/>
    <w:rsid w:val="00C568A2"/>
    <w:rsid w:val="00CA6A7C"/>
    <w:rsid w:val="00D2692F"/>
    <w:rsid w:val="00D85FCC"/>
    <w:rsid w:val="00DD7598"/>
    <w:rsid w:val="00E22E6A"/>
    <w:rsid w:val="00E60F37"/>
    <w:rsid w:val="00E81B5B"/>
    <w:rsid w:val="00ED06D8"/>
    <w:rsid w:val="00ED4624"/>
    <w:rsid w:val="00F11EC7"/>
    <w:rsid w:val="00F146AD"/>
    <w:rsid w:val="00F311E0"/>
    <w:rsid w:val="00FD6E71"/>
    <w:rsid w:val="00FE31F5"/>
    <w:rsid w:val="00FF60B9"/>
    <w:rsid w:val="04301B7B"/>
    <w:rsid w:val="082F723A"/>
    <w:rsid w:val="0AEBCA07"/>
    <w:rsid w:val="0EAC5C88"/>
    <w:rsid w:val="0F6F411F"/>
    <w:rsid w:val="1385097A"/>
    <w:rsid w:val="13966557"/>
    <w:rsid w:val="14205335"/>
    <w:rsid w:val="16BCAA3C"/>
    <w:rsid w:val="182B75ED"/>
    <w:rsid w:val="18DC055C"/>
    <w:rsid w:val="19C7464E"/>
    <w:rsid w:val="1B4B1D42"/>
    <w:rsid w:val="1CD440D1"/>
    <w:rsid w:val="1E31A208"/>
    <w:rsid w:val="1FC0913F"/>
    <w:rsid w:val="1FD50546"/>
    <w:rsid w:val="20638C82"/>
    <w:rsid w:val="21FF5CE3"/>
    <w:rsid w:val="22510FD1"/>
    <w:rsid w:val="225C4314"/>
    <w:rsid w:val="227CF355"/>
    <w:rsid w:val="26DABB8C"/>
    <w:rsid w:val="29BFAC32"/>
    <w:rsid w:val="2A125C4E"/>
    <w:rsid w:val="2B500D63"/>
    <w:rsid w:val="2EE5CD71"/>
    <w:rsid w:val="2FD2C003"/>
    <w:rsid w:val="30E7B0D4"/>
    <w:rsid w:val="31DDE3A1"/>
    <w:rsid w:val="33B93E94"/>
    <w:rsid w:val="3480F491"/>
    <w:rsid w:val="3486C0BB"/>
    <w:rsid w:val="34C1F9C1"/>
    <w:rsid w:val="3678F3F7"/>
    <w:rsid w:val="375B41B8"/>
    <w:rsid w:val="3A288018"/>
    <w:rsid w:val="3D85398D"/>
    <w:rsid w:val="3F9261F5"/>
    <w:rsid w:val="41359A54"/>
    <w:rsid w:val="41C51EC6"/>
    <w:rsid w:val="4364BB97"/>
    <w:rsid w:val="43B63A01"/>
    <w:rsid w:val="46E74C5D"/>
    <w:rsid w:val="4717FE96"/>
    <w:rsid w:val="494917E6"/>
    <w:rsid w:val="497D6E17"/>
    <w:rsid w:val="4984BCD8"/>
    <w:rsid w:val="4EBCA9EC"/>
    <w:rsid w:val="506E3981"/>
    <w:rsid w:val="513D921F"/>
    <w:rsid w:val="57368BB5"/>
    <w:rsid w:val="594A8DDC"/>
    <w:rsid w:val="5B7C9157"/>
    <w:rsid w:val="5D531D1D"/>
    <w:rsid w:val="5F419D9A"/>
    <w:rsid w:val="60BD4737"/>
    <w:rsid w:val="60D276E8"/>
    <w:rsid w:val="66E55F88"/>
    <w:rsid w:val="67B711E1"/>
    <w:rsid w:val="6ABA2A40"/>
    <w:rsid w:val="6AE13672"/>
    <w:rsid w:val="6B757AEB"/>
    <w:rsid w:val="6FCDA580"/>
    <w:rsid w:val="6FEB10E4"/>
    <w:rsid w:val="76AFD851"/>
    <w:rsid w:val="783276CC"/>
    <w:rsid w:val="7945139C"/>
    <w:rsid w:val="7C2C8515"/>
    <w:rsid w:val="7FABA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142CF"/>
  <w15:chartTrackingRefBased/>
  <w15:docId w15:val="{768005C3-5F01-AD41-84B3-C8A81B66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AE30A4"/>
    <w:rPr>
      <w:color w:val="605E5C"/>
      <w:shd w:val="clear" w:color="auto" w:fill="E1DFDD"/>
    </w:rPr>
  </w:style>
  <w:style w:type="paragraph" w:customStyle="1" w:styleId="chakra-text">
    <w:name w:val="chakra-text"/>
    <w:basedOn w:val="Normal"/>
    <w:rsid w:val="00C00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31144">
      <w:bodyDiv w:val="1"/>
      <w:marLeft w:val="0"/>
      <w:marRight w:val="0"/>
      <w:marTop w:val="0"/>
      <w:marBottom w:val="0"/>
      <w:divBdr>
        <w:top w:val="none" w:sz="0" w:space="0" w:color="auto"/>
        <w:left w:val="none" w:sz="0" w:space="0" w:color="auto"/>
        <w:bottom w:val="none" w:sz="0" w:space="0" w:color="auto"/>
        <w:right w:val="none" w:sz="0" w:space="0" w:color="auto"/>
      </w:divBdr>
      <w:divsChild>
        <w:div w:id="902716376">
          <w:marLeft w:val="0"/>
          <w:marRight w:val="0"/>
          <w:marTop w:val="0"/>
          <w:marBottom w:val="0"/>
          <w:divBdr>
            <w:top w:val="single" w:sz="2" w:space="0" w:color="auto"/>
            <w:left w:val="single" w:sz="2" w:space="0" w:color="auto"/>
            <w:bottom w:val="single" w:sz="2" w:space="0" w:color="auto"/>
            <w:right w:val="single" w:sz="2" w:space="0" w:color="auto"/>
          </w:divBdr>
        </w:div>
      </w:divsChild>
    </w:div>
    <w:div w:id="1784612602">
      <w:bodyDiv w:val="1"/>
      <w:marLeft w:val="0"/>
      <w:marRight w:val="0"/>
      <w:marTop w:val="0"/>
      <w:marBottom w:val="0"/>
      <w:divBdr>
        <w:top w:val="none" w:sz="0" w:space="0" w:color="auto"/>
        <w:left w:val="none" w:sz="0" w:space="0" w:color="auto"/>
        <w:bottom w:val="none" w:sz="0" w:space="0" w:color="auto"/>
        <w:right w:val="none" w:sz="0" w:space="0" w:color="auto"/>
      </w:divBdr>
      <w:divsChild>
        <w:div w:id="11914930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rown@business-buyer-directory.com"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rown@business-buyer-directory.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vinschippert/Library/CloudStorage/Box-Box/CIBE/Project%20Mill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234000-e924-4468-8c41-746ece42e09d">
      <UserInfo>
        <DisplayName>Marty Brown</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9EA2534A4EA4B8CDC878CEC40619A" ma:contentTypeVersion="5" ma:contentTypeDescription="Create a new document." ma:contentTypeScope="" ma:versionID="599ef26ecf1cd0756b292c1a5ba05feb">
  <xsd:schema xmlns:xsd="http://www.w3.org/2001/XMLSchema" xmlns:xs="http://www.w3.org/2001/XMLSchema" xmlns:p="http://schemas.microsoft.com/office/2006/metadata/properties" xmlns:ns2="43061fc0-fd72-4d2c-8d72-1a6d9bcc92d8" xmlns:ns3="b8234000-e924-4468-8c41-746ece42e09d" targetNamespace="http://schemas.microsoft.com/office/2006/metadata/properties" ma:root="true" ma:fieldsID="454ae56397b1b0e7e393b16875d1f3ae" ns2:_="" ns3:_="">
    <xsd:import namespace="43061fc0-fd72-4d2c-8d72-1a6d9bcc92d8"/>
    <xsd:import namespace="b8234000-e924-4468-8c41-746ece42e0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61fc0-fd72-4d2c-8d72-1a6d9bcc9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34000-e924-4468-8c41-746ece42e0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792AD-74D7-4267-B413-B93DBF4D99D9}">
  <ds:schemaRefs>
    <ds:schemaRef ds:uri="http://schemas.microsoft.com/office/2006/metadata/properties"/>
    <ds:schemaRef ds:uri="http://schemas.microsoft.com/office/infopath/2007/PartnerControls"/>
    <ds:schemaRef ds:uri="b8234000-e924-4468-8c41-746ece42e09d"/>
  </ds:schemaRefs>
</ds:datastoreItem>
</file>

<file path=customXml/itemProps2.xml><?xml version="1.0" encoding="utf-8"?>
<ds:datastoreItem xmlns:ds="http://schemas.openxmlformats.org/officeDocument/2006/customXml" ds:itemID="{055530A5-14F9-4DF7-8863-1844340BC5B6}">
  <ds:schemaRefs>
    <ds:schemaRef ds:uri="http://schemas.microsoft.com/sharepoint/v3/contenttype/forms"/>
  </ds:schemaRefs>
</ds:datastoreItem>
</file>

<file path=customXml/itemProps3.xml><?xml version="1.0" encoding="utf-8"?>
<ds:datastoreItem xmlns:ds="http://schemas.openxmlformats.org/officeDocument/2006/customXml" ds:itemID="{2852C2DE-0A41-4D11-BCCB-6D88ADEB6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61fc0-fd72-4d2c-8d72-1a6d9bcc92d8"/>
    <ds:schemaRef ds:uri="b8234000-e924-4468-8c41-746ece42e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Millwork.dotx</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Schippert</dc:creator>
  <cp:keywords/>
  <dc:description/>
  <cp:lastModifiedBy>Gavin Schippert</cp:lastModifiedBy>
  <cp:revision>2</cp:revision>
  <dcterms:created xsi:type="dcterms:W3CDTF">2024-04-05T23:46:00Z</dcterms:created>
  <dcterms:modified xsi:type="dcterms:W3CDTF">2024-04-05T23:46:00Z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0x0101005FA9EA2534A4EA4B8CDC878CEC40619A</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{"FileActivityType":"9","FileActivityTimeStamp":"2023-05-20T23:51:45.917Z","FileActivityUsersOnPage":[{"DisplayName":"Mark Stolte","Id":"mstolte@business-buyer-directory.com"},{"DisplayName":"Marty Brown","Id":"mbrown@business-buyer-directory.com"}],"FileActivityNavigationId":null}</vt:lpwstr>
  </property>
  <property fmtid="{D5CDD505-2E9C-101B-9397-08002B2CF9AE}" pid="6" name="TriggerFlowInfo">
    <vt:lpwstr/>
  </property>
  <property fmtid="{D5CDD505-2E9C-101B-9397-08002B2CF9AE}" pid="7" name="SharedWithUsers">
    <vt:lpwstr>7;#Marty Brown</vt:lpwstr>
  </property>
  <property fmtid="{D5CDD505-2E9C-101B-9397-08002B2CF9AE}" pid="8" name="Order">
    <vt:r8>2100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